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4278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910"/>
        <w:gridCol w:w="474"/>
        <w:gridCol w:w="475"/>
        <w:gridCol w:w="474"/>
        <w:gridCol w:w="476"/>
        <w:gridCol w:w="475"/>
        <w:gridCol w:w="474"/>
        <w:gridCol w:w="476"/>
        <w:gridCol w:w="475"/>
        <w:gridCol w:w="474"/>
        <w:gridCol w:w="476"/>
        <w:gridCol w:w="475"/>
        <w:gridCol w:w="474"/>
        <w:gridCol w:w="476"/>
        <w:gridCol w:w="475"/>
        <w:gridCol w:w="474"/>
        <w:gridCol w:w="476"/>
        <w:gridCol w:w="475"/>
        <w:gridCol w:w="474"/>
        <w:gridCol w:w="476"/>
        <w:gridCol w:w="475"/>
        <w:gridCol w:w="474"/>
        <w:gridCol w:w="476"/>
        <w:gridCol w:w="475"/>
        <w:gridCol w:w="474"/>
        <w:gridCol w:w="475"/>
        <w:gridCol w:w="493"/>
      </w:tblGrid>
      <w:tr>
        <w:trPr>
          <w:trHeight w:val="390" w:hRule="atLeast"/>
        </w:trPr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-601345</wp:posOffset>
                      </wp:positionV>
                      <wp:extent cx="9145270" cy="423545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5270" cy="42354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Contenutocornice"/>
                                    <w:spacing w:before="0" w:after="20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</w:rPr>
                                    <w:t>Istituto Comprensivo di Brugnera       a.s. __________________________ plesso di _______________________________________________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rokecolor="#000000" strokeweight="0pt" style="position:absolute;rotation:0;width:720.1pt;height:33.35pt;mso-wrap-distance-left:9pt;mso-wrap-distance-right:9pt;mso-wrap-distance-top:0pt;mso-wrap-distance-bottom:0pt;margin-top:-47.35pt;mso-position-vertical-relative:text;margin-left:-11.95pt;mso-position-horizontal-relative:text">
                      <v:textbo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</w:rPr>
                              <w:t>Istituto Comprensivo di Brugnera       a.s. __________________________ plesso di _______________________________________________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3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4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5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6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7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8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9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10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11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12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13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14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15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16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17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18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19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20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21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22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23</w:t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24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25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26</w:t>
            </w:r>
          </w:p>
        </w:tc>
      </w:tr>
      <w:tr>
        <w:trPr>
          <w:trHeight w:val="1437" w:hRule="atLeast"/>
        </w:trPr>
        <w:tc>
          <w:tcPr>
            <w:tcW w:w="19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Tabella riassuntiva Competenze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classe ______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a.s. ______</w:t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/>
            </w:pPr>
            <w:r>
              <w:rPr/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93" w:type="dxa"/>
            <w:tcBorders>
              <w:top w:val="nil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</w:tr>
      <w:tr>
        <w:trPr>
          <w:trHeight w:val="823" w:hRule="atLeast"/>
        </w:trPr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>Comunicazione nella madrelingua o lingua di istruzione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729" w:hRule="atLeast"/>
        </w:trPr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>Comunicazione nelle lingue straniere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>Competenza</w:t>
            </w:r>
            <w:r>
              <w:rPr>
                <w:rFonts w:ascii="Arial" w:hAnsi="Arial"/>
                <w:sz w:val="16"/>
                <w:szCs w:val="16"/>
                <w:highlight w:val="white"/>
                <w:shd w:fill="FFFFFF" w:val="clea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fill="FFFFFF" w:val="clear"/>
              </w:rPr>
              <w:t>matematica, e competenza di base in scienza e tecnologia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>Competenze digitali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527" w:hRule="atLeast"/>
        </w:trPr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>Imparare ad imparare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>Competenze sociali e civiche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303" w:hRule="atLeast"/>
        </w:trPr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>Spirito di iniziativa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rFonts w:ascii="Arial" w:hAnsi="Arial"/>
                <w:sz w:val="16"/>
                <w:szCs w:val="16"/>
                <w:highlight w:val="white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 xml:space="preserve">Consapevolezza ed espressione culturale </w:t>
            </w:r>
          </w:p>
          <w:p>
            <w:pPr>
              <w:pStyle w:val="Normal"/>
              <w:spacing w:lineRule="auto" w:line="240" w:before="113" w:after="113"/>
              <w:ind w:left="113" w:right="113" w:hanging="0"/>
              <w:rPr>
                <w:rFonts w:ascii="Arial" w:hAnsi="Arial"/>
                <w:sz w:val="16"/>
                <w:szCs w:val="16"/>
                <w:highlight w:val="white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shd w:fill="FFFFFF" w:val="clear"/>
              </w:rPr>
              <w:t>1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rFonts w:ascii="Arial" w:hAnsi="Arial"/>
                <w:sz w:val="16"/>
                <w:szCs w:val="16"/>
                <w:highlight w:val="white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>2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rFonts w:ascii="Arial" w:hAnsi="Arial"/>
                <w:sz w:val="16"/>
                <w:szCs w:val="16"/>
                <w:highlight w:val="white"/>
              </w:rPr>
            </w:pPr>
            <w:r>
              <w:rPr>
                <w:rFonts w:ascii="Arial" w:hAnsi="Arial"/>
                <w:sz w:val="16"/>
                <w:szCs w:val="16"/>
                <w:shd w:fill="FFFFFF" w:val="clear"/>
              </w:rPr>
              <w:t>3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L’alunno ha inoltre dimostrato significative competenze nello svolgimento di attività scolastiche e/o extrascolastiche relativamente a:</w:t>
      </w:r>
    </w:p>
    <w:tbl>
      <w:tblPr>
        <w:tblStyle w:val="Grigliatabella"/>
        <w:tblW w:w="14278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910"/>
        <w:gridCol w:w="474"/>
        <w:gridCol w:w="475"/>
        <w:gridCol w:w="474"/>
        <w:gridCol w:w="476"/>
        <w:gridCol w:w="475"/>
        <w:gridCol w:w="474"/>
        <w:gridCol w:w="476"/>
        <w:gridCol w:w="475"/>
        <w:gridCol w:w="474"/>
        <w:gridCol w:w="476"/>
        <w:gridCol w:w="475"/>
        <w:gridCol w:w="474"/>
        <w:gridCol w:w="476"/>
        <w:gridCol w:w="475"/>
        <w:gridCol w:w="474"/>
        <w:gridCol w:w="476"/>
        <w:gridCol w:w="475"/>
        <w:gridCol w:w="474"/>
        <w:gridCol w:w="476"/>
        <w:gridCol w:w="475"/>
        <w:gridCol w:w="474"/>
        <w:gridCol w:w="476"/>
        <w:gridCol w:w="475"/>
        <w:gridCol w:w="474"/>
        <w:gridCol w:w="475"/>
        <w:gridCol w:w="493"/>
      </w:tblGrid>
      <w:tr>
        <w:trPr>
          <w:trHeight w:val="390" w:hRule="atLeast"/>
        </w:trPr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3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4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5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6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7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8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9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10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11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12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13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14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15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16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17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18</w:t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19</w:t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20</w:t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21</w:t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22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23</w:t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24</w:t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25</w:t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</w:pPr>
            <w:r>
              <w:rPr>
                <w:rFonts w:ascii="Arial" w:hAnsi="Arial"/>
                <w:w w:val="95"/>
                <w:sz w:val="24"/>
                <w:szCs w:val="24"/>
                <w:eastAsianLayout w:vert="true" w:vertCompress="true"/>
              </w:rPr>
              <w:t>26</w:t>
            </w:r>
          </w:p>
        </w:tc>
      </w:tr>
      <w:tr>
        <w:trPr>
          <w:trHeight w:val="1885" w:hRule="atLeast"/>
        </w:trPr>
        <w:tc>
          <w:tcPr>
            <w:tcW w:w="191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Tabella riassuntiva Competenze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classe ______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a.s. ______</w:t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40" w:before="57" w:after="0"/>
              <w:ind w:left="57" w:right="57" w:hanging="0"/>
              <w:rPr/>
            </w:pPr>
            <w:r>
              <w:rPr/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color="auto"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6" w:type="dxa"/>
            <w:tcBorders>
              <w:top w:val="nil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4" w:type="dxa"/>
            <w:tcBorders>
              <w:top w:val="nil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75" w:type="dxa"/>
            <w:tcBorders>
              <w:top w:val="nil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  <w:tc>
          <w:tcPr>
            <w:tcW w:w="493" w:type="dxa"/>
            <w:tcBorders>
              <w:top w:val="nil"/>
            </w:tcBorders>
            <w:shd w:fill="auto" w:val="clear"/>
            <w:textDirection w:val="btLr"/>
          </w:tcPr>
          <w:p>
            <w:pPr>
              <w:pStyle w:val="Normal"/>
              <w:spacing w:lineRule="auto" w:line="240" w:before="57" w:after="0"/>
              <w:ind w:left="57" w:right="57" w:hanging="0"/>
              <w:rPr>
                <w:rFonts w:ascii="Arial" w:hAnsi="Arial"/>
                <w:w w:val="95"/>
                <w:sz w:val="24"/>
                <w:szCs w:val="24"/>
              </w:rPr>
            </w:pPr>
            <w:r>
              <w:rPr>
                <w:rFonts w:ascii="Arial" w:hAnsi="Arial"/>
                <w:w w:val="95"/>
                <w:sz w:val="24"/>
                <w:szCs w:val="24"/>
              </w:rPr>
            </w:r>
          </w:p>
        </w:tc>
      </w:tr>
      <w:tr>
        <w:trPr>
          <w:trHeight w:val="2144" w:hRule="atLeast"/>
        </w:trPr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1941" w:hRule="atLeast"/>
        </w:trPr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val="2121" w:hRule="atLeast"/>
        </w:trPr>
        <w:tc>
          <w:tcPr>
            <w:tcW w:w="1910" w:type="dxa"/>
            <w:tcBorders/>
            <w:shd w:color="auto" w:fill="auto" w:val="clear"/>
          </w:tcPr>
          <w:p>
            <w:pPr>
              <w:pStyle w:val="Normal"/>
              <w:spacing w:lineRule="auto" w:line="240" w:before="113" w:after="113"/>
              <w:ind w:left="113" w:right="113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w="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39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Titoloprincipale"/>
    <w:qFormat/>
    <w:rsid w:val="00e55de5"/>
    <w:pPr/>
    <w:rPr/>
  </w:style>
  <w:style w:type="paragraph" w:styleId="Titolo2" w:customStyle="1">
    <w:name w:val="Heading 2"/>
    <w:basedOn w:val="Titoloprincipale"/>
    <w:qFormat/>
    <w:rsid w:val="00e55de5"/>
    <w:pPr/>
    <w:rPr/>
  </w:style>
  <w:style w:type="paragraph" w:styleId="Titolo3" w:customStyle="1">
    <w:name w:val="Heading 3"/>
    <w:basedOn w:val="Titoloprincipale"/>
    <w:qFormat/>
    <w:rsid w:val="00e55de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64b6d"/>
    <w:rPr>
      <w:rFonts w:ascii="Tahoma" w:hAnsi="Tahoma" w:cs="Tahoma"/>
      <w:color w:val="00000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rsid w:val="00e55de5"/>
    <w:pPr>
      <w:spacing w:lineRule="auto" w:line="288" w:before="0" w:after="140"/>
    </w:pPr>
    <w:rPr/>
  </w:style>
  <w:style w:type="paragraph" w:styleId="Elenco">
    <w:name w:val="List"/>
    <w:basedOn w:val="Corpodeltesto"/>
    <w:rsid w:val="00e55de5"/>
    <w:pPr/>
    <w:rPr>
      <w:rFonts w:ascii="Arial" w:hAnsi="Arial" w:cs="Mangal"/>
    </w:rPr>
  </w:style>
  <w:style w:type="paragraph" w:styleId="Didascalia" w:customStyle="1">
    <w:name w:val="Caption"/>
    <w:basedOn w:val="Normal"/>
    <w:qFormat/>
    <w:rsid w:val="00e55de5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e55de5"/>
    <w:pPr>
      <w:suppressLineNumbers/>
    </w:pPr>
    <w:rPr>
      <w:rFonts w:ascii="Arial" w:hAnsi="Arial" w:cs="Mangal"/>
    </w:rPr>
  </w:style>
  <w:style w:type="paragraph" w:styleId="Titoloprincipale">
    <w:name w:val="Title"/>
    <w:next w:val="Corpodeltesto"/>
    <w:qFormat/>
    <w:rsid w:val="00e55de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it-IT" w:val="it-IT" w:bidi="ar-SA"/>
    </w:rPr>
  </w:style>
  <w:style w:type="paragraph" w:styleId="Contenutotabella" w:customStyle="1">
    <w:name w:val="Contenuto tabella"/>
    <w:basedOn w:val="Normal"/>
    <w:qFormat/>
    <w:rsid w:val="00e55de5"/>
    <w:pPr/>
    <w:rPr/>
  </w:style>
  <w:style w:type="paragraph" w:styleId="Titolotabella" w:customStyle="1">
    <w:name w:val="Titolo tabella"/>
    <w:basedOn w:val="Contenutotabella"/>
    <w:qFormat/>
    <w:rsid w:val="00e55de5"/>
    <w:pPr/>
    <w:rPr/>
  </w:style>
  <w:style w:type="paragraph" w:styleId="Testocitato" w:customStyle="1">
    <w:name w:val="Testo citato"/>
    <w:basedOn w:val="Normal"/>
    <w:qFormat/>
    <w:rsid w:val="00e55de5"/>
    <w:pPr/>
    <w:rPr/>
  </w:style>
  <w:style w:type="paragraph" w:styleId="Sottotitolo">
    <w:name w:val="Subtitle"/>
    <w:basedOn w:val="Titoloprincipale"/>
    <w:qFormat/>
    <w:rsid w:val="00e55de5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64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0392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BEF84-F019-458B-AE7E-7D5CDA11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LibreOffice/6.3.0.4$Windows_X86_64 LibreOffice_project/057fc023c990d676a43019934386b85b21a9ee99</Application>
  <Pages>3</Pages>
  <Words>130</Words>
  <Characters>679</Characters>
  <CharactersWithSpaces>746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2019-05-29T09:35:00Z</dcterms:created>
  <dc:creator>utente03</dc:creator>
  <dc:description/>
  <dc:language>it-IT</dc:language>
  <cp:lastModifiedBy>posta ministeriale</cp:lastModifiedBy>
  <cp:lastPrinted>2019-05-29T09:34:00Z</cp:lastPrinted>
  <dcterms:modified xsi:type="dcterms:W3CDTF">2019-05-29T09:35:00Z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